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85" w:rsidRPr="009F6385" w:rsidRDefault="009F6385" w:rsidP="009F6385">
      <w:pPr>
        <w:spacing w:after="0" w:line="240" w:lineRule="atLeast"/>
        <w:jc w:val="center"/>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TARLA VASIFLI TAŞINMAZ ÜZERİNE SÜRELİ OLARAK (YURT) İNŞAAT YAPIM KARŞILIĞI KİRA VE İŞLETİLMESİ İŞİ İHALE EDİLECEKTİR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b/>
          <w:bCs/>
          <w:color w:val="0000FF"/>
          <w:sz w:val="18"/>
          <w:szCs w:val="18"/>
          <w:lang w:eastAsia="tr-TR"/>
        </w:rPr>
        <w:t>İstanbul Vakıflar 2. Bölge Müdürlüğünden:</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Mülkiyeti Sultan Abdülhamit Vakfına ait olan, İstanbul İli, Maltepe İlçesi, Yeni Kariye Mahallesi,</w:t>
      </w:r>
      <w:r w:rsidRPr="009F6385">
        <w:rPr>
          <w:rFonts w:ascii="Times New Roman" w:eastAsia="Times New Roman" w:hAnsi="Times New Roman" w:cs="Times New Roman"/>
          <w:color w:val="000000"/>
          <w:sz w:val="18"/>
          <w:lang w:eastAsia="tr-TR"/>
        </w:rPr>
        <w:t> Galipbey </w:t>
      </w:r>
      <w:r w:rsidRPr="009F6385">
        <w:rPr>
          <w:rFonts w:ascii="Times New Roman" w:eastAsia="Times New Roman" w:hAnsi="Times New Roman" w:cs="Times New Roman"/>
          <w:color w:val="000000"/>
          <w:sz w:val="18"/>
          <w:szCs w:val="18"/>
          <w:lang w:eastAsia="tr-TR"/>
        </w:rPr>
        <w:t>Caddesinde bulunan, tapunun (151) Pafta, E: (1215) Y: (15129) Ada, (10) Parselinde kayıtlı “Tarla” vasıflı taşınmazın üzerine Vakıflar Genel Müdürlüğü Vakıflar Meclisinin</w:t>
      </w:r>
      <w:r w:rsidRPr="009F6385">
        <w:rPr>
          <w:rFonts w:ascii="Times New Roman" w:eastAsia="Times New Roman" w:hAnsi="Times New Roman" w:cs="Times New Roman"/>
          <w:color w:val="000000"/>
          <w:sz w:val="18"/>
          <w:lang w:eastAsia="tr-TR"/>
        </w:rPr>
        <w:t> 06/02/2017 </w:t>
      </w:r>
      <w:r w:rsidRPr="009F6385">
        <w:rPr>
          <w:rFonts w:ascii="Times New Roman" w:eastAsia="Times New Roman" w:hAnsi="Times New Roman" w:cs="Times New Roman"/>
          <w:color w:val="000000"/>
          <w:sz w:val="18"/>
          <w:szCs w:val="18"/>
          <w:lang w:eastAsia="tr-TR"/>
        </w:rPr>
        <w:t>tarih ve 64/82 sayılı Kararında sayılı Kararında belirtilen şartlar çerçevesinde 2886 sayılı Devlet İhale Kanunun 35/a maddesine göre Kapalı Teklif Usulü 22 (</w:t>
      </w:r>
      <w:r w:rsidRPr="009F6385">
        <w:rPr>
          <w:rFonts w:ascii="Times New Roman" w:eastAsia="Times New Roman" w:hAnsi="Times New Roman" w:cs="Times New Roman"/>
          <w:color w:val="000000"/>
          <w:sz w:val="18"/>
          <w:lang w:eastAsia="tr-TR"/>
        </w:rPr>
        <w:t>Yirmiiki</w:t>
      </w:r>
      <w:r w:rsidRPr="009F6385">
        <w:rPr>
          <w:rFonts w:ascii="Times New Roman" w:eastAsia="Times New Roman" w:hAnsi="Times New Roman" w:cs="Times New Roman"/>
          <w:color w:val="000000"/>
          <w:sz w:val="18"/>
          <w:szCs w:val="18"/>
          <w:lang w:eastAsia="tr-TR"/>
        </w:rPr>
        <w:t>) yıl süreyle Bina (Yurt) inşaat yapım karşılığı kira ve işletme ihalesine çıkartılmıştır.</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İLİ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İstanbul</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İLÇESİ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Maltepe</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MAHALLE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Yeni Kariye</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SOKAK/CADDDE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Galipbey </w:t>
      </w:r>
      <w:r w:rsidRPr="009F6385">
        <w:rPr>
          <w:rFonts w:ascii="Times New Roman" w:eastAsia="Times New Roman" w:hAnsi="Times New Roman" w:cs="Times New Roman"/>
          <w:color w:val="000000"/>
          <w:sz w:val="18"/>
          <w:szCs w:val="18"/>
          <w:lang w:eastAsia="tr-TR"/>
        </w:rPr>
        <w:t>Caddesi</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PAFTA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151</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ADA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E: 1215 Y: 15129</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PARSEL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10</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YÜZÖLÇÜMÜ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979,00 m</w:t>
      </w:r>
      <w:r w:rsidRPr="009F6385">
        <w:rPr>
          <w:rFonts w:ascii="Times New Roman" w:eastAsia="Times New Roman" w:hAnsi="Times New Roman" w:cs="Times New Roman"/>
          <w:color w:val="000000"/>
          <w:sz w:val="18"/>
          <w:szCs w:val="18"/>
          <w:vertAlign w:val="superscript"/>
          <w:lang w:eastAsia="tr-TR"/>
        </w:rPr>
        <w:t>2</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CİNSİ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Tarla</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VAKFI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Sultan Abdülhamid Vakfı</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MUHAMMEN BEDEL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2.517.600,00- TL.</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pacing w:val="-2"/>
          <w:sz w:val="18"/>
          <w:szCs w:val="18"/>
          <w:lang w:eastAsia="tr-TR"/>
        </w:rPr>
        <w:t>(</w:t>
      </w:r>
      <w:r w:rsidRPr="009F6385">
        <w:rPr>
          <w:rFonts w:ascii="Times New Roman" w:eastAsia="Times New Roman" w:hAnsi="Times New Roman" w:cs="Times New Roman"/>
          <w:color w:val="000000"/>
          <w:spacing w:val="-2"/>
          <w:sz w:val="18"/>
          <w:lang w:eastAsia="tr-TR"/>
        </w:rPr>
        <w:t>İkimilyonbeşyüzonyedibinaltıyüzTürkLirası</w:t>
      </w:r>
      <w:r w:rsidRPr="009F6385">
        <w:rPr>
          <w:rFonts w:ascii="Times New Roman" w:eastAsia="Times New Roman" w:hAnsi="Times New Roman" w:cs="Times New Roman"/>
          <w:color w:val="000000"/>
          <w:spacing w:val="-2"/>
          <w:sz w:val="18"/>
          <w:szCs w:val="18"/>
          <w:lang w:eastAsia="tr-TR"/>
        </w:rPr>
        <w:t>)</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pacing w:val="-2"/>
          <w:sz w:val="18"/>
          <w:szCs w:val="18"/>
          <w:lang w:eastAsia="tr-TR"/>
        </w:rPr>
        <w:t>                                                 </w:t>
      </w:r>
      <w:r w:rsidRPr="009F6385">
        <w:rPr>
          <w:rFonts w:ascii="Times New Roman" w:eastAsia="Times New Roman" w:hAnsi="Times New Roman" w:cs="Times New Roman"/>
          <w:color w:val="000000"/>
          <w:spacing w:val="-2"/>
          <w:sz w:val="18"/>
          <w:lang w:eastAsia="tr-TR"/>
        </w:rPr>
        <w:t> </w:t>
      </w:r>
      <w:r w:rsidRPr="009F6385">
        <w:rPr>
          <w:rFonts w:ascii="Times New Roman" w:eastAsia="Times New Roman" w:hAnsi="Times New Roman" w:cs="Times New Roman"/>
          <w:color w:val="000000"/>
          <w:spacing w:val="-2"/>
          <w:sz w:val="18"/>
          <w:szCs w:val="18"/>
          <w:lang w:eastAsia="tr-TR"/>
        </w:rPr>
        <w:t>(İnşaat Maliyeti)</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GEÇİCİ TEMİNAT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75.528,00- TL.</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w:t>
      </w:r>
      <w:r w:rsidRPr="009F6385">
        <w:rPr>
          <w:rFonts w:ascii="Times New Roman" w:eastAsia="Times New Roman" w:hAnsi="Times New Roman" w:cs="Times New Roman"/>
          <w:color w:val="000000"/>
          <w:sz w:val="18"/>
          <w:lang w:eastAsia="tr-TR"/>
        </w:rPr>
        <w:t>YetmişbeşbinbeşyüzyirmisekizTürkLirası</w:t>
      </w:r>
      <w:r w:rsidRPr="009F6385">
        <w:rPr>
          <w:rFonts w:ascii="Times New Roman" w:eastAsia="Times New Roman" w:hAnsi="Times New Roman" w:cs="Times New Roman"/>
          <w:color w:val="000000"/>
          <w:sz w:val="18"/>
          <w:szCs w:val="18"/>
          <w:lang w:eastAsia="tr-TR"/>
        </w:rPr>
        <w:t>)</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(Bu bedel muhammen bedelin %3’üdür.)</w:t>
      </w:r>
    </w:p>
    <w:p w:rsidR="009F6385" w:rsidRPr="009F6385" w:rsidRDefault="009F6385" w:rsidP="009F6385">
      <w:pPr>
        <w:spacing w:after="0" w:line="240" w:lineRule="atLeast"/>
        <w:ind w:left="2835" w:hanging="2268"/>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İHALE TARİH VE SAATİ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25/07/2017 </w:t>
      </w:r>
      <w:r w:rsidRPr="009F6385">
        <w:rPr>
          <w:rFonts w:ascii="Times New Roman" w:eastAsia="Times New Roman" w:hAnsi="Times New Roman" w:cs="Times New Roman"/>
          <w:color w:val="000000"/>
          <w:sz w:val="18"/>
          <w:szCs w:val="18"/>
          <w:lang w:eastAsia="tr-TR"/>
        </w:rPr>
        <w:t>- 15:00</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 - Yukarıda özellikleri belirtilen taşınmaz, Vakıflar Genel Müdürlüğü, Vakıflar Meclisinin</w:t>
      </w:r>
      <w:r w:rsidRPr="009F6385">
        <w:rPr>
          <w:rFonts w:ascii="Times New Roman" w:eastAsia="Times New Roman" w:hAnsi="Times New Roman" w:cs="Times New Roman"/>
          <w:color w:val="000000"/>
          <w:sz w:val="18"/>
          <w:lang w:eastAsia="tr-TR"/>
        </w:rPr>
        <w:t> 06/02/2017 </w:t>
      </w:r>
      <w:r w:rsidRPr="009F6385">
        <w:rPr>
          <w:rFonts w:ascii="Times New Roman" w:eastAsia="Times New Roman" w:hAnsi="Times New Roman" w:cs="Times New Roman"/>
          <w:color w:val="000000"/>
          <w:sz w:val="18"/>
          <w:szCs w:val="18"/>
          <w:lang w:eastAsia="tr-TR"/>
        </w:rPr>
        <w:t>tarih ve 64/82 sayılı Kararı ve Bölge Müdürlük Makamının 28/07/2017 tarih ve 6183 sayılı ihale onay belgesinde belirtilen şartlar çerçevesinde;</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1 - Sözleşme süresinin ve kira ödemelerinin sözleşme tarihinden itibaren başlatılması,</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2 - Kira bedellerinin;</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a) İlk 2 (iki) yılın aylık kirası 8.500,00- TL (</w:t>
      </w:r>
      <w:r w:rsidRPr="009F6385">
        <w:rPr>
          <w:rFonts w:ascii="Times New Roman" w:eastAsia="Times New Roman" w:hAnsi="Times New Roman" w:cs="Times New Roman"/>
          <w:color w:val="000000"/>
          <w:sz w:val="18"/>
          <w:lang w:eastAsia="tr-TR"/>
        </w:rPr>
        <w:t>SekizbinbeşyüzTürkLirası</w:t>
      </w:r>
      <w:r w:rsidRPr="009F6385">
        <w:rPr>
          <w:rFonts w:ascii="Times New Roman" w:eastAsia="Times New Roman" w:hAnsi="Times New Roman" w:cs="Times New Roman"/>
          <w:color w:val="000000"/>
          <w:sz w:val="18"/>
          <w:szCs w:val="18"/>
          <w:lang w:eastAsia="tr-TR"/>
        </w:rPr>
        <w:t>),</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b) 3.yılın aylık kirası 33.000,00- TL (</w:t>
      </w:r>
      <w:r w:rsidRPr="009F6385">
        <w:rPr>
          <w:rFonts w:ascii="Times New Roman" w:eastAsia="Times New Roman" w:hAnsi="Times New Roman" w:cs="Times New Roman"/>
          <w:color w:val="000000"/>
          <w:sz w:val="18"/>
          <w:lang w:eastAsia="tr-TR"/>
        </w:rPr>
        <w:t>OtuzüçbinTürkLirası</w:t>
      </w:r>
      <w:r w:rsidRPr="009F6385">
        <w:rPr>
          <w:rFonts w:ascii="Times New Roman" w:eastAsia="Times New Roman" w:hAnsi="Times New Roman" w:cs="Times New Roman"/>
          <w:color w:val="000000"/>
          <w:sz w:val="18"/>
          <w:szCs w:val="18"/>
          <w:lang w:eastAsia="tr-TR"/>
        </w:rPr>
        <w:t>) olması,</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c) 4.yıldan işin süresinin sonuna kadar (22. Yılın sonuna kadar) her yıl için bir önceki yılın aylık kira bedelinin ÜFE (</w:t>
      </w:r>
      <w:r w:rsidRPr="009F6385">
        <w:rPr>
          <w:rFonts w:ascii="Times New Roman" w:eastAsia="Times New Roman" w:hAnsi="Times New Roman" w:cs="Times New Roman"/>
          <w:color w:val="000000"/>
          <w:sz w:val="18"/>
          <w:lang w:eastAsia="tr-TR"/>
        </w:rPr>
        <w:t>Oniki </w:t>
      </w:r>
      <w:r w:rsidRPr="009F6385">
        <w:rPr>
          <w:rFonts w:ascii="Times New Roman" w:eastAsia="Times New Roman" w:hAnsi="Times New Roman" w:cs="Times New Roman"/>
          <w:color w:val="000000"/>
          <w:sz w:val="18"/>
          <w:szCs w:val="18"/>
          <w:lang w:eastAsia="tr-TR"/>
        </w:rPr>
        <w:t>Aylık Ortalamalara Göre Değişim (%) Oranı esas alınarak) oranında kira artışı eklenerek bulunacak bedelin aylık kira bedeli olarak alınması,</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3 - İmar durumu gereği veya başka bir nedenle</w:t>
      </w:r>
      <w:r w:rsidRPr="009F6385">
        <w:rPr>
          <w:rFonts w:ascii="Times New Roman" w:eastAsia="Times New Roman" w:hAnsi="Times New Roman" w:cs="Times New Roman"/>
          <w:color w:val="000000"/>
          <w:sz w:val="18"/>
          <w:lang w:eastAsia="tr-TR"/>
        </w:rPr>
        <w:t> ekspertiz </w:t>
      </w:r>
      <w:r w:rsidRPr="009F6385">
        <w:rPr>
          <w:rFonts w:ascii="Times New Roman" w:eastAsia="Times New Roman" w:hAnsi="Times New Roman" w:cs="Times New Roman"/>
          <w:color w:val="000000"/>
          <w:sz w:val="18"/>
          <w:szCs w:val="18"/>
          <w:lang w:eastAsia="tr-TR"/>
        </w:rPr>
        <w:t>raporunda belirtilen gelir hesabına esas öğrenci sayısı, yatak sayısı vb. etkenlerde artış olması durumunda, ihale neticesinde oluşacak aylık kira bedellerinin esas alınarak yeniden değerlendirilmesi,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4 - Yapının kullanım fonksiyonunun ilgili kurum ve kuruluşlar tarafından onaylatılarak değiştirilmesi halinde yeniden değerlendirme yapılması ve aylık kira gelirinin yeniden belirlenmesi, (belirlenecek yeni bedelin, ihalede belirlenen kira bedelinin altına düşürülmemesi)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5 - 3194 sayılı İmar Kanuna göre kamuya terkini gerekebilecek alanların yasal sınırlar içerisinde kamuya terk edilmesi,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6 - Şuan projesiz değerlendirmesi yapılan söz konusu taşınmaza hazırlanacak olan projeler için gerekli kurum ve kuruluşlardan alınacak olan tüm izinlerin yükleniciye ait olması, onay alma sırasında oluşabilecek durumlardan dolayı İdaremizden herhangi bir hak ve bedel talep edilmemesi,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7 - Söz konusu taşınmazların son alınan aplikasyon krokisinde tecavüz durumu gözükmemekte olup, uygulama esnasında herhangi bir tecavüz çıkması durumunda, işin yüklenicisi tarafından tecavüzün kaldırılması, kaldırılamıyorsa bedelinin işin yüklenicisi tarafından İdaremize ödenmesi,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8 - İlk iki yıl içerisinde binanın uygulama projelerinin hazırlanması, ilgili kurum ve kuruluşlara onaylatılması, inşaat ruhsatının alınması ve inşaat imalatlarının bitirilerek binanın faaliyete geçirilmesi, aksi takdirde sözleşme fesih hakkının saklı tutulması, fesih halinde İdareye yatırılan kesin teminat ve aylık kiraların irat kaydedilmesi,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lang w:eastAsia="tr-TR"/>
        </w:rPr>
        <w:t>9 - İşletme süresi sonrasında (22. yılın sonunda)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bina yapılmak üzere İnşaat yapım karşılığı kira ve işletme ihalesine konulmuştur.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lastRenderedPageBreak/>
        <w:t>II - İhale, yukarıda belirtilen tarih ve saatte</w:t>
      </w:r>
      <w:r w:rsidRPr="009F6385">
        <w:rPr>
          <w:rFonts w:ascii="Times New Roman" w:eastAsia="Times New Roman" w:hAnsi="Times New Roman" w:cs="Times New Roman"/>
          <w:color w:val="000000"/>
          <w:sz w:val="18"/>
          <w:lang w:eastAsia="tr-TR"/>
        </w:rPr>
        <w:t> Selamiali </w:t>
      </w:r>
      <w:r w:rsidRPr="009F6385">
        <w:rPr>
          <w:rFonts w:ascii="Times New Roman" w:eastAsia="Times New Roman" w:hAnsi="Times New Roman" w:cs="Times New Roman"/>
          <w:color w:val="000000"/>
          <w:sz w:val="18"/>
          <w:szCs w:val="18"/>
          <w:lang w:eastAsia="tr-TR"/>
        </w:rPr>
        <w:t>Mahallesi Cumhuriyet Caddesi No:10 Üsküdar/İstanbul adresinde bulunan Vakıflar 2. Bölge Müdürlüğü Hizmet Binasının -1.katında toplanacak olan İhale Komisyonunca yapılacaktır.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III - İstekliler İhale Şartnamesini, mesai saatleri içerisinde</w:t>
      </w:r>
      <w:r w:rsidRPr="009F6385">
        <w:rPr>
          <w:rFonts w:ascii="Times New Roman" w:eastAsia="Times New Roman" w:hAnsi="Times New Roman" w:cs="Times New Roman"/>
          <w:color w:val="000000"/>
          <w:sz w:val="18"/>
          <w:lang w:eastAsia="tr-TR"/>
        </w:rPr>
        <w:t> 08:30</w:t>
      </w:r>
      <w:r w:rsidRPr="009F6385">
        <w:rPr>
          <w:rFonts w:ascii="Times New Roman" w:eastAsia="Times New Roman" w:hAnsi="Times New Roman" w:cs="Times New Roman"/>
          <w:color w:val="000000"/>
          <w:sz w:val="18"/>
          <w:szCs w:val="18"/>
          <w:lang w:eastAsia="tr-TR"/>
        </w:rPr>
        <w:t>-12:30 ve 13:00-17:00 saatleri arasında</w:t>
      </w:r>
      <w:r w:rsidRPr="009F6385">
        <w:rPr>
          <w:rFonts w:ascii="Times New Roman" w:eastAsia="Times New Roman" w:hAnsi="Times New Roman" w:cs="Times New Roman"/>
          <w:color w:val="000000"/>
          <w:sz w:val="18"/>
          <w:lang w:eastAsia="tr-TR"/>
        </w:rPr>
        <w:t> Selamiali </w:t>
      </w:r>
      <w:r w:rsidRPr="009F6385">
        <w:rPr>
          <w:rFonts w:ascii="Times New Roman" w:eastAsia="Times New Roman" w:hAnsi="Times New Roman" w:cs="Times New Roman"/>
          <w:color w:val="000000"/>
          <w:sz w:val="18"/>
          <w:szCs w:val="18"/>
          <w:lang w:eastAsia="tr-TR"/>
        </w:rPr>
        <w:t>Mahallesi Cumhuriyet Caddesi No: 10 Üsküdar/İstanbul adresinde bulunan Vakıflar 2. Bölge Müdürlüğü Hizmet Binasının 3. katındaki İhale Kalem Bürosunda görebileceklerdir.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Bölge Müdürlüğü Hizmet Binasının 3.katında bulunan İhale Kalem Bürosuna vermeleri gerekmektedir.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Dış zarf aşağıdaki belgeleri içerecektir.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Teklifi ihtiva eden (Ek 2 örnek forma uygun olarak hazırlanan teklif mektubu) kapatılmış, mühürlenmiş / imzalanmış iç zarf ile Ek:1 başvuru dilekçe örneğiyle birlikte,</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a)</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Türkiye’de tebligat için (Ek-3) örnek forma göre doldurulmuş adres beyanı vermesi. (Beyanda telefon faks var ise elektronik posta adresi bilgilerinin belirtilmesi)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b) Mevzuatı gereği kayıtlı olduğu Ticaret ve/veya Sanayi Odası ya da Esnaf ve</w:t>
      </w:r>
      <w:r w:rsidRPr="009F6385">
        <w:rPr>
          <w:rFonts w:ascii="Times New Roman" w:eastAsia="Times New Roman" w:hAnsi="Times New Roman" w:cs="Times New Roman"/>
          <w:color w:val="000000"/>
          <w:sz w:val="18"/>
          <w:lang w:eastAsia="tr-TR"/>
        </w:rPr>
        <w:t> Sanatkar </w:t>
      </w:r>
      <w:r w:rsidRPr="009F6385">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9F6385">
        <w:rPr>
          <w:rFonts w:ascii="Times New Roman" w:eastAsia="Times New Roman" w:hAnsi="Times New Roman" w:cs="Times New Roman"/>
          <w:color w:val="000000"/>
          <w:sz w:val="18"/>
          <w:lang w:eastAsia="tr-TR"/>
        </w:rPr>
        <w:t> sânatkar </w:t>
      </w:r>
      <w:r w:rsidRPr="009F6385">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c1) Gerçek kişi olması halinde, noter tasdikli imza beyannamesini,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d) İstekliler adına vekâleten ihaleye</w:t>
      </w:r>
      <w:r w:rsidRPr="009F6385">
        <w:rPr>
          <w:rFonts w:ascii="Times New Roman" w:eastAsia="Times New Roman" w:hAnsi="Times New Roman" w:cs="Times New Roman"/>
          <w:color w:val="000000"/>
          <w:sz w:val="18"/>
          <w:lang w:eastAsia="tr-TR"/>
        </w:rPr>
        <w:t> katılınıyorsa</w:t>
      </w:r>
      <w:r w:rsidRPr="009F6385">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e) İsteklilerin ortak girişim olması halinde bu iş için örneğine uygun (Ek-4) örnek forma göre düzenlenmiş ortak girişim beyannamesi vermesi.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f) İlk ilan tarihinden sonra alınmış Muhammen bedelin %50’sinden az olmamak üzere kullanılmamış nakit kredisini veya kullanılmamış teminat mektubu kredisini</w:t>
      </w:r>
      <w:r w:rsidRPr="009F6385">
        <w:rPr>
          <w:rFonts w:ascii="Times New Roman" w:eastAsia="Times New Roman" w:hAnsi="Times New Roman" w:cs="Times New Roman"/>
          <w:color w:val="000000"/>
          <w:sz w:val="18"/>
          <w:lang w:eastAsia="tr-TR"/>
        </w:rPr>
        <w:t> yada </w:t>
      </w:r>
      <w:r w:rsidRPr="009F6385">
        <w:rPr>
          <w:rFonts w:ascii="Times New Roman" w:eastAsia="Times New Roman" w:hAnsi="Times New Roman" w:cs="Times New Roman"/>
          <w:color w:val="000000"/>
          <w:sz w:val="18"/>
          <w:szCs w:val="18"/>
          <w:lang w:eastAsia="tr-TR"/>
        </w:rPr>
        <w:t>serbest mevduatını gösterir yerli veya yabancı bankalardan alınacak banka referans mektubu (Ek-5 örneğe uygun) aslı veya İdarece aslı görülmüş sureti. Bu</w:t>
      </w:r>
      <w:r w:rsidRPr="009F6385">
        <w:rPr>
          <w:rFonts w:ascii="Times New Roman" w:eastAsia="Times New Roman" w:hAnsi="Times New Roman" w:cs="Times New Roman"/>
          <w:color w:val="000000"/>
          <w:sz w:val="18"/>
          <w:lang w:eastAsia="tr-TR"/>
        </w:rPr>
        <w:t> kriterler</w:t>
      </w:r>
      <w:r w:rsidRPr="009F6385">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Gerek görüldüğünde, banka referans mektubunun teyidi ilgili bankanın genel müdürlüğünden veya şubesinden idarelerce yapılır. Yapılan teyitlerin bankanın en az iki yetkilisinin imzasını taşıması zorunludur.</w:t>
      </w:r>
      <w:r w:rsidRPr="009F6385">
        <w:rPr>
          <w:rFonts w:ascii="Times New Roman" w:eastAsia="Times New Roman" w:hAnsi="Times New Roman" w:cs="Times New Roman"/>
          <w:color w:val="000000"/>
          <w:sz w:val="18"/>
          <w:lang w:eastAsia="tr-TR"/>
        </w:rPr>
        <w:t>)</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g) İlan tarihinden sonra ilgili vergi dairesinden veya internet vergi dairesinden alınacak vergi borcu olmadığına dair belgenin aslı veya Vergi Dairesinden alınan yazı aslının İdareye ibraz edilmesi.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h) İlan tarihinden sonra ilgili Sosyal Güvenlik Kurumundan veya Sosyal Güvenlik Kurumunun internet adresi üzerinden alınacak prim borcu olmadığına dair belgenin aslı veya Kurumdan alınan yazı aslının İdareye ibraz edilmesi.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ı) İhale konusu taşınmazın yerinde görüldüğüne dair isteklinin yazılı beyan vermesi. (Ek-6 örnek forma göre)</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 İstanbul Vakıflar 2.Bölge Müdürlüğü adına, (Vakıflar Bankası Üsküdar</w:t>
      </w:r>
      <w:r w:rsidRPr="009F6385">
        <w:rPr>
          <w:rFonts w:ascii="Times New Roman" w:eastAsia="Times New Roman" w:hAnsi="Times New Roman" w:cs="Times New Roman"/>
          <w:color w:val="000000"/>
          <w:sz w:val="18"/>
          <w:lang w:eastAsia="tr-TR"/>
        </w:rPr>
        <w:t> Fıstıkağacı </w:t>
      </w:r>
      <w:r w:rsidRPr="009F6385">
        <w:rPr>
          <w:rFonts w:ascii="Times New Roman" w:eastAsia="Times New Roman" w:hAnsi="Times New Roman" w:cs="Times New Roman"/>
          <w:color w:val="000000"/>
          <w:sz w:val="18"/>
          <w:szCs w:val="18"/>
          <w:lang w:eastAsia="tr-TR"/>
        </w:rPr>
        <w:t>Şubesindeki (TR</w:t>
      </w:r>
      <w:r w:rsidRPr="009F6385">
        <w:rPr>
          <w:rFonts w:ascii="Times New Roman" w:eastAsia="Times New Roman" w:hAnsi="Times New Roman" w:cs="Times New Roman"/>
          <w:color w:val="000000"/>
          <w:sz w:val="18"/>
          <w:lang w:eastAsia="tr-TR"/>
        </w:rPr>
        <w:t> 290001500158007300054714</w:t>
      </w:r>
      <w:r w:rsidRPr="009F6385">
        <w:rPr>
          <w:rFonts w:ascii="Times New Roman" w:eastAsia="Times New Roman" w:hAnsi="Times New Roman" w:cs="Times New Roman"/>
          <w:color w:val="000000"/>
          <w:sz w:val="18"/>
          <w:szCs w:val="18"/>
          <w:lang w:eastAsia="tr-TR"/>
        </w:rPr>
        <w:t>)</w:t>
      </w:r>
      <w:r w:rsidRPr="009F6385">
        <w:rPr>
          <w:rFonts w:ascii="Times New Roman" w:eastAsia="Times New Roman" w:hAnsi="Times New Roman" w:cs="Times New Roman"/>
          <w:color w:val="000000"/>
          <w:sz w:val="18"/>
          <w:lang w:eastAsia="tr-TR"/>
        </w:rPr>
        <w:t> no’lu </w:t>
      </w:r>
      <w:r w:rsidRPr="009F6385">
        <w:rPr>
          <w:rFonts w:ascii="Times New Roman" w:eastAsia="Times New Roman" w:hAnsi="Times New Roman" w:cs="Times New Roman"/>
          <w:color w:val="000000"/>
          <w:sz w:val="18"/>
          <w:szCs w:val="18"/>
          <w:lang w:eastAsia="tr-TR"/>
        </w:rPr>
        <w:t>hesabına) geçici teminat olarak nakit yatırılmış Banka dekontu veya İstanbul Vakıflar 2.Bölge Müdürlüğü adına (Ek-7: örnek forma) göre alınmış yukarıda tutarı belirtilen geçici teminat mektubu. (Limit içi-süresiz)</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Gerek görüldüğünde teminat mektuplarının ilgili bankanın genel müdürlüğünden veya şubesinden teyidi idarelerce yapılabilir. Yapılan teyitlerde, bankanın en az iki yetkilisinin imzasının bulunması gerekir.</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İsteklinin Ortak Girişim olması halinde toplam teminat miktarı ortaklık oranına bakılmaksızın ortaklardan biri veya birkaçı tarafından karşılanabilir.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j) Muhammen bedelden az olmamak üzere İhale tarihi itibarı ile geçerli benzer işe ait</w:t>
      </w:r>
      <w:r w:rsidRPr="009F6385">
        <w:rPr>
          <w:rFonts w:ascii="Times New Roman" w:eastAsia="Times New Roman" w:hAnsi="Times New Roman" w:cs="Times New Roman"/>
          <w:color w:val="000000"/>
          <w:sz w:val="18"/>
          <w:lang w:eastAsia="tr-TR"/>
        </w:rPr>
        <w:t> müteahhitlik </w:t>
      </w:r>
      <w:r w:rsidRPr="009F6385">
        <w:rPr>
          <w:rFonts w:ascii="Times New Roman" w:eastAsia="Times New Roman" w:hAnsi="Times New Roman" w:cs="Times New Roman"/>
          <w:color w:val="000000"/>
          <w:sz w:val="18"/>
          <w:szCs w:val="18"/>
          <w:lang w:eastAsia="tr-TR"/>
        </w:rPr>
        <w:t>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lastRenderedPageBreak/>
        <w:t>İstekli adına birden fazla iş bitirme veya Yapı Kullanma İzin Belgesi olması halinde, iş bitirme veya Yapı Kullanma İzin belgelerinde belirtilen tutarlar toplanarak değerlendirilecek, Yapı Kullanma İzin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topluyor ise diğer ortaklardan iş bitirme belgesi aranmaz. İş bitirme tutarları iş bu ihale yılı fiyatlarına tahvil edilerek değerlendirilecektir.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Ancak isteklinin iş yaptığına dair bu belgelerinin bulunmaması halinde, ihale şartnamesinin 26. Maddesi hükmünce, alt yükleniciye yaptıracağına dair taahhütname (Ek-9 örnek forma göre) verecektir.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k) Ortak girişim olması halinde her bir ortak ayrı ayrı (a, b, c, d, g, h, ı) bentlerinde belirtilen belgeleri vermek zorundadır.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l) İstekli, inşaat ruhsatını aldığı tarihten itibaren, geçici kabul yapılıncaya kadar nitelik ve sayısı sözleşme taslağının 11.maddesinde belirtilen teknik elemanları bulunduracağına dair (Ek-8) örnek forma göre düzenlenmiş teknik personel taahhütnamesini vermesi, (Ortak girişim halinde ortaklığı oluşturan gerçek veya tüzel kişilerin her biri tarafından imzalanmış olacaktır.)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m) İstekli tarafından imzalanmış ve kaşelenmiş ihale şartnamesi.</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V - 2886 Sayılı Devlet İhale Kanununun 6.maddesinde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VI - İhaleye katılabilmek için; İhale Şartnamesinin 6.ncı maddesine göre hazırlayacakları tekliflerini, aynı şartnamenin 7.nci maddesi doğrultusunda yukarıda belirtilen ihale tarih ve saatine kadar İstanbul Vakıflar 2.Bölge Müdürlüğü Hizmet Binasının 3.katındaki Sanat Eserleri ve Yapı İşleri Şube Müdürlüğü İhale Kalem Bürosuna vermeleri gerekmektedir.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VII - İsteklilerin başvuru dosyaları iade edilmeyecek olup, ihale üzerinde kalmayan istekli/isteklilerin geçici teminatları iade edilecektir.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VIII - Teklif dosyası, İstanbul Vakıflar 2. Bölge Müdürlüğü Hizmet Binası, 3.Kat,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IX - Telgraf veya faksla yapılacak müracaatlar ve postada meydana gelebilecek gecikmeler kabul edilmeyecektir.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X - Bu işe ait ilan bedelleri Sözleşme yapılmadan önce yüklenici tarafından defaten İdaremize yatırılacaktır.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XI - İdare gerekçesini göstermek kaydıyla ihaleyi yapıp yapmamakta serbesttir.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Tel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0 216 695 21 00 - (7244 - 7234)</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İnternet Adresi</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www.vgm.gov.tr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Faks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0216 695 21 30</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E-Mail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 </w:t>
      </w:r>
      <w:r w:rsidRPr="009F6385">
        <w:rPr>
          <w:rFonts w:ascii="Times New Roman" w:eastAsia="Times New Roman" w:hAnsi="Times New Roman" w:cs="Times New Roman"/>
          <w:color w:val="000000"/>
          <w:sz w:val="18"/>
          <w:lang w:eastAsia="tr-TR"/>
        </w:rPr>
        <w:t> </w:t>
      </w:r>
      <w:r w:rsidRPr="009F6385">
        <w:rPr>
          <w:rFonts w:ascii="Times New Roman" w:eastAsia="Times New Roman" w:hAnsi="Times New Roman" w:cs="Times New Roman"/>
          <w:color w:val="000000"/>
          <w:sz w:val="18"/>
          <w:szCs w:val="18"/>
          <w:lang w:eastAsia="tr-TR"/>
        </w:rPr>
        <w:t>istanbul2@vgm.gov.tr</w:t>
      </w:r>
    </w:p>
    <w:p w:rsidR="009F6385" w:rsidRPr="009F6385" w:rsidRDefault="009F6385" w:rsidP="009F6385">
      <w:pPr>
        <w:spacing w:after="0" w:line="240" w:lineRule="atLeast"/>
        <w:ind w:firstLine="567"/>
        <w:jc w:val="both"/>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İlan olunur.</w:t>
      </w:r>
    </w:p>
    <w:p w:rsidR="009F6385" w:rsidRPr="009F6385" w:rsidRDefault="009F6385" w:rsidP="009F6385">
      <w:pPr>
        <w:spacing w:after="0" w:line="240" w:lineRule="atLeast"/>
        <w:ind w:firstLine="567"/>
        <w:jc w:val="right"/>
        <w:rPr>
          <w:rFonts w:ascii="Times New Roman" w:eastAsia="Times New Roman" w:hAnsi="Times New Roman" w:cs="Times New Roman"/>
          <w:color w:val="000000"/>
          <w:sz w:val="20"/>
          <w:szCs w:val="20"/>
          <w:lang w:eastAsia="tr-TR"/>
        </w:rPr>
      </w:pPr>
      <w:r w:rsidRPr="009F6385">
        <w:rPr>
          <w:rFonts w:ascii="Times New Roman" w:eastAsia="Times New Roman" w:hAnsi="Times New Roman" w:cs="Times New Roman"/>
          <w:color w:val="000000"/>
          <w:sz w:val="18"/>
          <w:szCs w:val="18"/>
          <w:lang w:eastAsia="tr-TR"/>
        </w:rPr>
        <w:t>6057/1-1</w:t>
      </w:r>
    </w:p>
    <w:p w:rsidR="009F6385" w:rsidRDefault="009F6385" w:rsidP="009F6385"/>
    <w:sectPr w:rsidR="009F6385" w:rsidSect="00915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D606E"/>
    <w:rsid w:val="005B35BB"/>
    <w:rsid w:val="007F294F"/>
    <w:rsid w:val="00915EC5"/>
    <w:rsid w:val="009F6385"/>
    <w:rsid w:val="00CD60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6385"/>
  </w:style>
  <w:style w:type="character" w:customStyle="1" w:styleId="spelle">
    <w:name w:val="spelle"/>
    <w:basedOn w:val="DefaultParagraphFont"/>
    <w:rsid w:val="009F6385"/>
  </w:style>
  <w:style w:type="character" w:customStyle="1" w:styleId="grame">
    <w:name w:val="grame"/>
    <w:basedOn w:val="DefaultParagraphFont"/>
    <w:rsid w:val="009F6385"/>
  </w:style>
</w:styles>
</file>

<file path=word/webSettings.xml><?xml version="1.0" encoding="utf-8"?>
<w:webSettings xmlns:r="http://schemas.openxmlformats.org/officeDocument/2006/relationships" xmlns:w="http://schemas.openxmlformats.org/wordprocessingml/2006/main">
  <w:divs>
    <w:div w:id="18028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1</cp:revision>
  <dcterms:created xsi:type="dcterms:W3CDTF">2017-07-09T06:50:00Z</dcterms:created>
  <dcterms:modified xsi:type="dcterms:W3CDTF">2017-07-09T09:51:00Z</dcterms:modified>
</cp:coreProperties>
</file>